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FC3" w:rsidRDefault="00FC4FC3" w:rsidP="00FC4FC3">
      <w:pPr>
        <w:spacing w:after="0"/>
        <w:jc w:val="both"/>
        <w:rPr>
          <w:rFonts w:ascii="Times New Roman" w:hAnsi="Times New Roman"/>
        </w:rPr>
      </w:pPr>
    </w:p>
    <w:p w:rsidR="0016739A" w:rsidRPr="0016739A" w:rsidRDefault="0016739A" w:rsidP="0016739A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6739A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4</w:t>
      </w:r>
    </w:p>
    <w:p w:rsidR="0016739A" w:rsidRPr="0016739A" w:rsidRDefault="0016739A" w:rsidP="0016739A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6739A">
        <w:rPr>
          <w:rFonts w:ascii="Times New Roman" w:hAnsi="Times New Roman"/>
          <w:sz w:val="28"/>
          <w:szCs w:val="28"/>
        </w:rPr>
        <w:t xml:space="preserve">к Порядку определения </w:t>
      </w:r>
      <w:proofErr w:type="gramStart"/>
      <w:r w:rsidRPr="0016739A">
        <w:rPr>
          <w:rFonts w:ascii="Times New Roman" w:hAnsi="Times New Roman"/>
          <w:sz w:val="28"/>
          <w:szCs w:val="28"/>
        </w:rPr>
        <w:t>нормативных</w:t>
      </w:r>
      <w:proofErr w:type="gramEnd"/>
    </w:p>
    <w:p w:rsidR="0016739A" w:rsidRPr="0016739A" w:rsidRDefault="0016739A" w:rsidP="0016739A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6739A">
        <w:rPr>
          <w:rFonts w:ascii="Times New Roman" w:hAnsi="Times New Roman"/>
          <w:sz w:val="28"/>
          <w:szCs w:val="28"/>
        </w:rPr>
        <w:t xml:space="preserve">затрат на обеспечение функций </w:t>
      </w:r>
    </w:p>
    <w:p w:rsidR="0016739A" w:rsidRPr="0016739A" w:rsidRDefault="0016739A" w:rsidP="0016739A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6739A"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16739A" w:rsidRPr="0016739A" w:rsidRDefault="0016739A" w:rsidP="0016739A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6739A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16739A" w:rsidRPr="0016739A" w:rsidRDefault="0016739A" w:rsidP="0016739A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6739A">
        <w:rPr>
          <w:rFonts w:ascii="Times New Roman" w:hAnsi="Times New Roman"/>
          <w:sz w:val="28"/>
          <w:szCs w:val="28"/>
        </w:rPr>
        <w:t xml:space="preserve">Павловский район и </w:t>
      </w:r>
      <w:proofErr w:type="gramStart"/>
      <w:r w:rsidRPr="0016739A">
        <w:rPr>
          <w:rFonts w:ascii="Times New Roman" w:hAnsi="Times New Roman"/>
          <w:sz w:val="28"/>
          <w:szCs w:val="28"/>
        </w:rPr>
        <w:t>подведомственных</w:t>
      </w:r>
      <w:proofErr w:type="gramEnd"/>
    </w:p>
    <w:p w:rsidR="0016739A" w:rsidRPr="0016739A" w:rsidRDefault="0016739A" w:rsidP="0016739A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16739A">
        <w:rPr>
          <w:rFonts w:ascii="Times New Roman" w:hAnsi="Times New Roman"/>
          <w:sz w:val="28"/>
          <w:szCs w:val="28"/>
        </w:rPr>
        <w:t>им муниципальных казенных учреждений</w:t>
      </w:r>
    </w:p>
    <w:p w:rsidR="0016739A" w:rsidRPr="0016739A" w:rsidRDefault="0016739A" w:rsidP="0016739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739A" w:rsidRPr="0016739A" w:rsidRDefault="0016739A" w:rsidP="0016739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739A" w:rsidRPr="0016739A" w:rsidRDefault="0016739A" w:rsidP="0016739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6739A">
        <w:rPr>
          <w:rFonts w:ascii="Times New Roman" w:hAnsi="Times New Roman"/>
          <w:sz w:val="28"/>
          <w:szCs w:val="28"/>
        </w:rPr>
        <w:t>НОРМАТИВЫ</w:t>
      </w:r>
    </w:p>
    <w:p w:rsidR="0016739A" w:rsidRPr="0016739A" w:rsidRDefault="0016739A" w:rsidP="0016739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6739A">
        <w:rPr>
          <w:rFonts w:ascii="Times New Roman" w:hAnsi="Times New Roman"/>
          <w:sz w:val="28"/>
          <w:szCs w:val="28"/>
        </w:rPr>
        <w:t xml:space="preserve">обеспечения функций </w:t>
      </w:r>
      <w:r>
        <w:rPr>
          <w:rFonts w:ascii="Times New Roman" w:hAnsi="Times New Roman"/>
          <w:sz w:val="28"/>
          <w:szCs w:val="28"/>
        </w:rPr>
        <w:t>МКУ «Спасатель»</w:t>
      </w:r>
    </w:p>
    <w:p w:rsidR="0016739A" w:rsidRPr="0016739A" w:rsidRDefault="0016739A" w:rsidP="0016739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6739A">
        <w:rPr>
          <w:rFonts w:ascii="Times New Roman" w:hAnsi="Times New Roman"/>
          <w:sz w:val="28"/>
          <w:szCs w:val="28"/>
        </w:rPr>
        <w:t>муниципального образования Павловский район</w:t>
      </w:r>
    </w:p>
    <w:p w:rsidR="00FC4FC3" w:rsidRDefault="00FC4FC3" w:rsidP="00FC4FC3">
      <w:pPr>
        <w:spacing w:after="0"/>
        <w:jc w:val="both"/>
        <w:rPr>
          <w:rFonts w:ascii="Times New Roman" w:hAnsi="Times New Roman"/>
        </w:rPr>
      </w:pPr>
    </w:p>
    <w:p w:rsidR="00FC4FC3" w:rsidRDefault="00FC4FC3" w:rsidP="00FC4FC3">
      <w:pPr>
        <w:pStyle w:val="1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Затраты на дополнительное профессиональное образование работников</w:t>
      </w:r>
    </w:p>
    <w:p w:rsidR="00FC4FC3" w:rsidRDefault="00FC4FC3" w:rsidP="00FC4FC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FC4FC3" w:rsidRDefault="00FC4FC3" w:rsidP="00FC4FC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№1</w:t>
      </w:r>
    </w:p>
    <w:p w:rsidR="00FC4FC3" w:rsidRDefault="00FC4FC3" w:rsidP="00FC4FC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образовательных услуг по профессиональной переподготовки и повышению квалификации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FC4FC3" w:rsidTr="00FC4FC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 направляемых на обучение, чел.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обучения 1 сотрудника, руб./год</w:t>
            </w:r>
          </w:p>
        </w:tc>
      </w:tr>
      <w:tr w:rsidR="00FC4FC3" w:rsidTr="00FC4FC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40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12000,00</w:t>
            </w:r>
          </w:p>
        </w:tc>
      </w:tr>
    </w:tbl>
    <w:p w:rsidR="00FC4FC3" w:rsidRDefault="00FC4FC3" w:rsidP="00FC4FC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C4FC3" w:rsidRDefault="00FC4FC3" w:rsidP="00FC4FC3">
      <w:pPr>
        <w:pStyle w:val="1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Затраты на приобретение прочих работ, услуг</w:t>
      </w:r>
    </w:p>
    <w:p w:rsidR="00FC4FC3" w:rsidRDefault="00FC4FC3" w:rsidP="00FC4FC3">
      <w:pPr>
        <w:pStyle w:val="1"/>
        <w:spacing w:after="0"/>
        <w:ind w:left="1146"/>
        <w:jc w:val="right"/>
        <w:rPr>
          <w:rFonts w:ascii="Times New Roman" w:hAnsi="Times New Roman"/>
          <w:b/>
          <w:sz w:val="28"/>
          <w:szCs w:val="28"/>
        </w:rPr>
      </w:pPr>
    </w:p>
    <w:p w:rsidR="00FC4FC3" w:rsidRDefault="00FC4FC3" w:rsidP="00FC4FC3">
      <w:pPr>
        <w:pStyle w:val="1"/>
        <w:spacing w:after="0"/>
        <w:ind w:left="1146"/>
        <w:jc w:val="right"/>
        <w:rPr>
          <w:rFonts w:ascii="Times New Roman" w:hAnsi="Times New Roman"/>
          <w:sz w:val="28"/>
          <w:szCs w:val="28"/>
        </w:rPr>
      </w:pPr>
    </w:p>
    <w:p w:rsidR="00FC4FC3" w:rsidRDefault="00FC4FC3" w:rsidP="00FC4FC3">
      <w:pPr>
        <w:pStyle w:val="1"/>
        <w:spacing w:after="0"/>
        <w:ind w:left="114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№2</w:t>
      </w:r>
    </w:p>
    <w:p w:rsidR="00FC4FC3" w:rsidRDefault="00FC4FC3" w:rsidP="00FC4F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проведение работ по переплету документов временного хранения (до 10 лет включительно) и постоянного хранения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FC4FC3" w:rsidTr="00FC4FC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дел, шт.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выполнения работ по переплету 1 документа, руб.</w:t>
            </w:r>
          </w:p>
        </w:tc>
      </w:tr>
      <w:tr w:rsidR="00FC4FC3" w:rsidTr="00FC4FC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Дела временного хранения (до 10 лет включительно)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  <w:tr w:rsidR="00FC4FC3" w:rsidTr="00FC4FC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Дела постоянного хранения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</w:tbl>
    <w:p w:rsidR="00FC4FC3" w:rsidRDefault="00FC4FC3" w:rsidP="00FC4FC3">
      <w:pPr>
        <w:spacing w:after="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Количество работ по переплету документов  может отличаться от приведенной в зависимости от решаемых задач.</w:t>
      </w:r>
      <w:proofErr w:type="gramEnd"/>
      <w:r>
        <w:rPr>
          <w:rFonts w:ascii="Times New Roman" w:hAnsi="Times New Roman"/>
        </w:rPr>
        <w:t xml:space="preserve"> При этом оплата услуг по проведению переплета документов осуществляется в пределах доведенных лимитов бюджетных обязательств по соответствующему коду бюджетной классификации.</w:t>
      </w:r>
    </w:p>
    <w:p w:rsidR="00FC4FC3" w:rsidRDefault="00FC4FC3" w:rsidP="00FC4FC3">
      <w:pPr>
        <w:spacing w:after="0"/>
        <w:jc w:val="both"/>
        <w:rPr>
          <w:rFonts w:ascii="Times New Roman" w:hAnsi="Times New Roman"/>
        </w:rPr>
      </w:pPr>
    </w:p>
    <w:p w:rsidR="00FC4FC3" w:rsidRDefault="00FC4FC3" w:rsidP="00FC4FC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№3</w:t>
      </w:r>
    </w:p>
    <w:p w:rsidR="00FC4FC3" w:rsidRDefault="00FC4FC3" w:rsidP="00FC4FC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Затраты на оплату услуг по размещению имущества для последующего уничтожения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FC4FC3" w:rsidTr="00FC4FC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Переодичность</w:t>
            </w:r>
            <w:proofErr w:type="spellEnd"/>
            <w:r>
              <w:rPr>
                <w:rFonts w:ascii="Times New Roman" w:hAnsi="Times New Roman"/>
              </w:rPr>
              <w:t xml:space="preserve"> уничтожения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имущества для последующего уничтожения в год (не более), шт.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услуг по размещению имущества для последующего уничтожения имущества за единицу имущества (не более), руб.</w:t>
            </w:r>
          </w:p>
        </w:tc>
      </w:tr>
      <w:tr w:rsidR="00FC4FC3" w:rsidTr="00FC4FC3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списания основных средств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1220,00</w:t>
            </w:r>
          </w:p>
        </w:tc>
      </w:tr>
    </w:tbl>
    <w:p w:rsidR="00FC4FC3" w:rsidRDefault="00FC4FC3" w:rsidP="00FC4FC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*Норматив цены устанавливается с учетом статьи 22 Федерального закона РФ 44-ФЗ</w:t>
      </w:r>
    </w:p>
    <w:p w:rsidR="00FC4FC3" w:rsidRDefault="00FC4FC3" w:rsidP="00FC4FC3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FC4FC3" w:rsidRDefault="00FC4FC3" w:rsidP="00FC4F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4FC3" w:rsidRDefault="00FC4FC3" w:rsidP="00FC4FC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№4</w:t>
      </w:r>
    </w:p>
    <w:p w:rsidR="00FC4FC3" w:rsidRDefault="00FC4FC3" w:rsidP="00FC4FC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заправку картриджей (</w:t>
      </w:r>
      <w:proofErr w:type="gramStart"/>
      <w:r>
        <w:rPr>
          <w:rFonts w:ascii="Times New Roman" w:hAnsi="Times New Roman"/>
          <w:sz w:val="28"/>
          <w:szCs w:val="28"/>
        </w:rPr>
        <w:t>тонер-картриджа</w:t>
      </w:r>
      <w:proofErr w:type="gramEnd"/>
      <w:r>
        <w:rPr>
          <w:rFonts w:ascii="Times New Roman" w:hAnsi="Times New Roman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0"/>
        <w:gridCol w:w="3077"/>
        <w:gridCol w:w="2207"/>
        <w:gridCol w:w="2207"/>
      </w:tblGrid>
      <w:tr w:rsidR="00FC4FC3" w:rsidTr="00FC4FC3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Периодичность заправки картриджей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картриджей (тонер-картриджей) подлежащих заправке,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заправки 1 картриджа (</w:t>
            </w:r>
            <w:proofErr w:type="gramStart"/>
            <w:r>
              <w:rPr>
                <w:rFonts w:ascii="Times New Roman" w:hAnsi="Times New Roman"/>
              </w:rPr>
              <w:t>тонер-картриджа</w:t>
            </w:r>
            <w:proofErr w:type="gramEnd"/>
            <w:r>
              <w:rPr>
                <w:rFonts w:ascii="Times New Roman" w:hAnsi="Times New Roman"/>
              </w:rPr>
              <w:t>), руб.</w:t>
            </w:r>
          </w:p>
        </w:tc>
      </w:tr>
      <w:tr w:rsidR="00FC4FC3" w:rsidTr="00FC4FC3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Принтер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6 картриджей на 1 единицу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C3" w:rsidRDefault="00FC4FC3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</w:tbl>
    <w:p w:rsidR="00FC4FC3" w:rsidRDefault="00FC4FC3" w:rsidP="00FC4FC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Норматив цены устанавливается с учетом статьи 22 Федерального закона РФ 44-ФЗ.</w:t>
      </w:r>
    </w:p>
    <w:p w:rsidR="00FC4FC3" w:rsidRDefault="00FC4FC3" w:rsidP="00FC4FC3">
      <w:pPr>
        <w:spacing w:after="0"/>
        <w:jc w:val="both"/>
        <w:rPr>
          <w:rFonts w:ascii="Times New Roman" w:hAnsi="Times New Roman"/>
        </w:rPr>
      </w:pPr>
    </w:p>
    <w:p w:rsidR="00FC4FC3" w:rsidRDefault="00FC4FC3" w:rsidP="00FC4FC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C4FC3" w:rsidRDefault="00FC4FC3" w:rsidP="00FC4FC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6739A" w:rsidRDefault="0016739A" w:rsidP="00FC4FC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FC4FC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FC4FC3" w:rsidRDefault="00FC4FC3" w:rsidP="00FC4FC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Павловский район                                               </w:t>
      </w:r>
      <w:r w:rsidR="0016739A">
        <w:rPr>
          <w:rFonts w:ascii="Times New Roman" w:hAnsi="Times New Roman"/>
          <w:sz w:val="28"/>
          <w:szCs w:val="28"/>
        </w:rPr>
        <w:t xml:space="preserve">                                 </w:t>
      </w:r>
      <w:bookmarkStart w:id="0" w:name="_GoBack"/>
      <w:bookmarkEnd w:id="0"/>
      <w:r w:rsidR="0016739A">
        <w:rPr>
          <w:rFonts w:ascii="Times New Roman" w:hAnsi="Times New Roman"/>
          <w:sz w:val="28"/>
          <w:szCs w:val="28"/>
        </w:rPr>
        <w:t>В.В. Трифонов</w:t>
      </w:r>
    </w:p>
    <w:p w:rsidR="001B66F5" w:rsidRDefault="001B66F5"/>
    <w:sectPr w:rsidR="001B66F5" w:rsidSect="0016739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578" w:rsidRDefault="00DA2578" w:rsidP="0016739A">
      <w:pPr>
        <w:spacing w:after="0" w:line="240" w:lineRule="auto"/>
      </w:pPr>
      <w:r>
        <w:separator/>
      </w:r>
    </w:p>
  </w:endnote>
  <w:endnote w:type="continuationSeparator" w:id="0">
    <w:p w:rsidR="00DA2578" w:rsidRDefault="00DA2578" w:rsidP="00167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578" w:rsidRDefault="00DA2578" w:rsidP="0016739A">
      <w:pPr>
        <w:spacing w:after="0" w:line="240" w:lineRule="auto"/>
      </w:pPr>
      <w:r>
        <w:separator/>
      </w:r>
    </w:p>
  </w:footnote>
  <w:footnote w:type="continuationSeparator" w:id="0">
    <w:p w:rsidR="00DA2578" w:rsidRDefault="00DA2578" w:rsidP="00167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7256418"/>
      <w:docPartObj>
        <w:docPartGallery w:val="Page Numbers (Top of Page)"/>
        <w:docPartUnique/>
      </w:docPartObj>
    </w:sdtPr>
    <w:sdtContent>
      <w:p w:rsidR="0016739A" w:rsidRDefault="001673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6739A" w:rsidRDefault="0016739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146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FC3"/>
    <w:rsid w:val="0016739A"/>
    <w:rsid w:val="001B66F5"/>
    <w:rsid w:val="00DA2578"/>
    <w:rsid w:val="00FC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FC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C4FC3"/>
    <w:pPr>
      <w:ind w:left="720"/>
      <w:contextualSpacing/>
    </w:pPr>
  </w:style>
  <w:style w:type="paragraph" w:styleId="a3">
    <w:name w:val="header"/>
    <w:basedOn w:val="a"/>
    <w:link w:val="a4"/>
    <w:uiPriority w:val="99"/>
    <w:unhideWhenUsed/>
    <w:rsid w:val="00167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739A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167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739A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FC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C4FC3"/>
    <w:pPr>
      <w:ind w:left="720"/>
      <w:contextualSpacing/>
    </w:pPr>
  </w:style>
  <w:style w:type="paragraph" w:styleId="a3">
    <w:name w:val="header"/>
    <w:basedOn w:val="a"/>
    <w:link w:val="a4"/>
    <w:uiPriority w:val="99"/>
    <w:unhideWhenUsed/>
    <w:rsid w:val="00167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739A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167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739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4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Брынза</dc:creator>
  <cp:lastModifiedBy>Татьяна Ю. Брынза</cp:lastModifiedBy>
  <cp:revision>2</cp:revision>
  <dcterms:created xsi:type="dcterms:W3CDTF">2016-07-12T11:57:00Z</dcterms:created>
  <dcterms:modified xsi:type="dcterms:W3CDTF">2016-07-13T10:49:00Z</dcterms:modified>
</cp:coreProperties>
</file>